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8287F" w14:textId="77777777" w:rsidR="005C448B" w:rsidRDefault="005C448B" w:rsidP="005C448B">
      <w:pPr>
        <w:jc w:val="center"/>
        <w:rPr>
          <w:b/>
          <w:bCs/>
        </w:rPr>
      </w:pPr>
      <w:r w:rsidRPr="00815710">
        <w:rPr>
          <w:b/>
          <w:bCs/>
        </w:rPr>
        <w:t>TECHNINĖ PROJEKTAVIMO UŽDUOTIS</w:t>
      </w:r>
    </w:p>
    <w:p w14:paraId="54F63C6B" w14:textId="77777777" w:rsidR="005C448B" w:rsidRPr="00C76281" w:rsidRDefault="005C448B" w:rsidP="005C448B">
      <w:pPr>
        <w:jc w:val="center"/>
        <w:rPr>
          <w:b/>
          <w:bCs/>
        </w:rPr>
      </w:pPr>
      <w:r w:rsidRPr="00C76281">
        <w:rPr>
          <w:b/>
          <w:bCs/>
        </w:rPr>
        <w:t>BENDRIEJI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5C448B" w:rsidRPr="007144D4" w14:paraId="3D982234" w14:textId="77777777" w:rsidTr="00823BB8">
        <w:tc>
          <w:tcPr>
            <w:tcW w:w="3964" w:type="dxa"/>
          </w:tcPr>
          <w:p w14:paraId="0578BC20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STATYTOJAI (UŽSAKOVAS):</w:t>
            </w:r>
          </w:p>
        </w:tc>
        <w:tc>
          <w:tcPr>
            <w:tcW w:w="5386" w:type="dxa"/>
          </w:tcPr>
          <w:p w14:paraId="03D5D6A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7144D4">
              <w:rPr>
                <w:lang w:val="pt-BR"/>
              </w:rPr>
              <w:t>UAB „TAURAGĖS REGIONO ATLIEKŲ TVARKYMO CENTRAS “</w:t>
            </w:r>
          </w:p>
        </w:tc>
      </w:tr>
      <w:tr w:rsidR="005C448B" w14:paraId="239823C0" w14:textId="77777777" w:rsidTr="00823BB8">
        <w:tc>
          <w:tcPr>
            <w:tcW w:w="3964" w:type="dxa"/>
          </w:tcPr>
          <w:p w14:paraId="1064E974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STATINIO (GRUPĖS) PAVADINIMAS:</w:t>
            </w:r>
          </w:p>
        </w:tc>
        <w:tc>
          <w:tcPr>
            <w:tcW w:w="5386" w:type="dxa"/>
          </w:tcPr>
          <w:p w14:paraId="0A5CC25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KITI INŽINERINIAI STATINIAI: AIKŠTELĖ</w:t>
            </w:r>
          </w:p>
        </w:tc>
      </w:tr>
      <w:tr w:rsidR="005C448B" w:rsidRPr="001A5045" w14:paraId="0294E2B3" w14:textId="77777777" w:rsidTr="00823BB8">
        <w:tc>
          <w:tcPr>
            <w:tcW w:w="3964" w:type="dxa"/>
          </w:tcPr>
          <w:p w14:paraId="1EA053AB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STATYBOS VIETA:</w:t>
            </w:r>
          </w:p>
        </w:tc>
        <w:tc>
          <w:tcPr>
            <w:tcW w:w="5386" w:type="dxa"/>
          </w:tcPr>
          <w:p w14:paraId="07B69593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KAUPIŲ K. 4, KAUPIŲ K., ŽYGAIČIŲ SEN., TAURAGĖS R. SAV</w:t>
            </w:r>
          </w:p>
        </w:tc>
      </w:tr>
      <w:tr w:rsidR="005C448B" w14:paraId="2170E874" w14:textId="77777777" w:rsidTr="00823BB8">
        <w:tc>
          <w:tcPr>
            <w:tcW w:w="3964" w:type="dxa"/>
          </w:tcPr>
          <w:p w14:paraId="24C9ACA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STATYBOS RŪŠIS</w:t>
            </w:r>
          </w:p>
        </w:tc>
        <w:tc>
          <w:tcPr>
            <w:tcW w:w="5386" w:type="dxa"/>
          </w:tcPr>
          <w:p w14:paraId="67F0F19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NAUJA STATYBA</w:t>
            </w:r>
          </w:p>
        </w:tc>
      </w:tr>
      <w:tr w:rsidR="005C448B" w14:paraId="1BCCCD87" w14:textId="77777777" w:rsidTr="00823BB8">
        <w:tc>
          <w:tcPr>
            <w:tcW w:w="3964" w:type="dxa"/>
          </w:tcPr>
          <w:p w14:paraId="03925F4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STATINIO KATEGORIJA:</w:t>
            </w:r>
          </w:p>
        </w:tc>
        <w:tc>
          <w:tcPr>
            <w:tcW w:w="5386" w:type="dxa"/>
          </w:tcPr>
          <w:p w14:paraId="215D853A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NESUDĖTINGAS STATINYS</w:t>
            </w:r>
          </w:p>
        </w:tc>
      </w:tr>
      <w:tr w:rsidR="005C448B" w14:paraId="20CA6839" w14:textId="77777777" w:rsidTr="00823BB8">
        <w:tc>
          <w:tcPr>
            <w:tcW w:w="3964" w:type="dxa"/>
          </w:tcPr>
          <w:p w14:paraId="1AF5642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PROJEKTAVIMO RENGIMO ETAPAS</w:t>
            </w:r>
          </w:p>
        </w:tc>
        <w:tc>
          <w:tcPr>
            <w:tcW w:w="5386" w:type="dxa"/>
          </w:tcPr>
          <w:p w14:paraId="530FD0CF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SUPAPRASTINTAS STATYBOS PROJEKTAS</w:t>
            </w:r>
          </w:p>
        </w:tc>
      </w:tr>
      <w:tr w:rsidR="005C448B" w14:paraId="71FEB457" w14:textId="77777777" w:rsidTr="00823BB8">
        <w:tc>
          <w:tcPr>
            <w:tcW w:w="3964" w:type="dxa"/>
          </w:tcPr>
          <w:p w14:paraId="100D1014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LĖŠŲ POBŪDIS</w:t>
            </w:r>
          </w:p>
        </w:tc>
        <w:tc>
          <w:tcPr>
            <w:tcW w:w="5386" w:type="dxa"/>
          </w:tcPr>
          <w:p w14:paraId="602E79AC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BENDROVĖS LĖŠOS</w:t>
            </w:r>
          </w:p>
        </w:tc>
      </w:tr>
      <w:tr w:rsidR="005C448B" w:rsidRPr="007144D4" w14:paraId="6AB0CD4B" w14:textId="77777777" w:rsidTr="00823BB8">
        <w:tc>
          <w:tcPr>
            <w:tcW w:w="3964" w:type="dxa"/>
          </w:tcPr>
          <w:p w14:paraId="53596D48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STATYTOJO (UŽSAKOVO) PATEIKIAMI DOKUMENTAI</w:t>
            </w:r>
          </w:p>
        </w:tc>
        <w:tc>
          <w:tcPr>
            <w:tcW w:w="5386" w:type="dxa"/>
          </w:tcPr>
          <w:p w14:paraId="4510BCF9" w14:textId="77777777" w:rsidR="001A5045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1.ŽEMĖS SKLYPO PLANĄ, </w:t>
            </w:r>
          </w:p>
          <w:p w14:paraId="28C250C7" w14:textId="7AD7D4EF" w:rsidR="005C448B" w:rsidRDefault="005C448B" w:rsidP="001A5045">
            <w:pPr>
              <w:rPr>
                <w:lang w:val="lt-LT"/>
              </w:rPr>
            </w:pPr>
            <w:r w:rsidRPr="00815710">
              <w:rPr>
                <w:lang w:val="lt-LT"/>
              </w:rPr>
              <w:t xml:space="preserve">2.NEKILNOJAMOJO TURTO REGISTRO DOKUMENTUS, </w:t>
            </w:r>
          </w:p>
          <w:p w14:paraId="41A1B22B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3.PATVIRTINTAS DETALUS PLANAS (JEIGU YRA), </w:t>
            </w:r>
          </w:p>
          <w:p w14:paraId="733CE739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4.GEOLOGINIAI TYRINĖJIMAI (JEIGU REIKALINGI), </w:t>
            </w:r>
          </w:p>
          <w:p w14:paraId="027F5A1D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KITI DUMENYS KURIE BŪTINI SUPROJEKTUOTI PROJEKTO DALIŲ SPRENDINIUS</w:t>
            </w:r>
          </w:p>
        </w:tc>
      </w:tr>
      <w:tr w:rsidR="005C448B" w:rsidRPr="007144D4" w14:paraId="678F3FDB" w14:textId="77777777" w:rsidTr="00823BB8">
        <w:tc>
          <w:tcPr>
            <w:tcW w:w="3964" w:type="dxa"/>
          </w:tcPr>
          <w:p w14:paraId="1BC0B062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PROJEKTO TVIRTINIMAS</w:t>
            </w:r>
          </w:p>
        </w:tc>
        <w:tc>
          <w:tcPr>
            <w:tcW w:w="5386" w:type="dxa"/>
          </w:tcPr>
          <w:p w14:paraId="4A3B6CED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TVIRTINAMAS STATYTOJO (UŽSAKOVO). </w:t>
            </w:r>
          </w:p>
          <w:p w14:paraId="64CEAB51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PROJEKTO SPRENDINIŲ PATVIRTINIMAS PARAŠU REIŠKIA, KAD PROJEKTO SPRENDINIAI ATITINKA VISUS STATYTOJO (UŽSAKOVO) KELTUS REIKALAVIMUS</w:t>
            </w:r>
          </w:p>
        </w:tc>
      </w:tr>
      <w:tr w:rsidR="005C448B" w:rsidRPr="007144D4" w14:paraId="44B2B93E" w14:textId="77777777" w:rsidTr="00823BB8">
        <w:tc>
          <w:tcPr>
            <w:tcW w:w="3964" w:type="dxa"/>
          </w:tcPr>
          <w:p w14:paraId="7D9190F1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STATYTOJUI PATEIKIAMŲ PROJEKTO KOMPLEKTŲ SKAIČIUS</w:t>
            </w:r>
          </w:p>
        </w:tc>
        <w:tc>
          <w:tcPr>
            <w:tcW w:w="5386" w:type="dxa"/>
          </w:tcPr>
          <w:p w14:paraId="54726C54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2 EGZEMPLIORIAI (BYLŲ PAVIDALŲ) PATEIKIAMOS STATYTOJUI</w:t>
            </w:r>
          </w:p>
        </w:tc>
      </w:tr>
    </w:tbl>
    <w:p w14:paraId="17795A7D" w14:textId="77777777" w:rsidR="005C448B" w:rsidRDefault="005C448B" w:rsidP="005C448B">
      <w:pPr>
        <w:jc w:val="both"/>
        <w:rPr>
          <w:lang w:val="lt-LT"/>
        </w:rPr>
      </w:pPr>
    </w:p>
    <w:p w14:paraId="25913485" w14:textId="77777777" w:rsidR="005C448B" w:rsidRPr="00C76281" w:rsidRDefault="005C448B" w:rsidP="00D64DC5">
      <w:pPr>
        <w:spacing w:after="0" w:line="276" w:lineRule="auto"/>
        <w:jc w:val="center"/>
        <w:rPr>
          <w:b/>
          <w:bCs/>
          <w:lang w:val="lt-LT"/>
        </w:rPr>
      </w:pPr>
      <w:r w:rsidRPr="00C76281">
        <w:rPr>
          <w:b/>
          <w:bCs/>
          <w:lang w:val="lt-LT"/>
        </w:rPr>
        <w:t xml:space="preserve">STATYTOJO (UŽSAKOVO) REIKALAVIMAI </w:t>
      </w:r>
    </w:p>
    <w:p w14:paraId="4E989441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DD165A">
        <w:rPr>
          <w:lang w:val="lt-LT"/>
        </w:rPr>
        <w:t xml:space="preserve">Suprojektuoti </w:t>
      </w:r>
      <w:r>
        <w:rPr>
          <w:lang w:val="lt-LT"/>
        </w:rPr>
        <w:t>iki 2000</w:t>
      </w:r>
      <w:r w:rsidRPr="00DD165A">
        <w:rPr>
          <w:lang w:val="lt-LT"/>
        </w:rPr>
        <w:t xml:space="preserve"> m</w:t>
      </w:r>
      <w:r w:rsidRPr="007144D4">
        <w:rPr>
          <w:vertAlign w:val="superscript"/>
          <w:lang w:val="lt-LT"/>
        </w:rPr>
        <w:t>2</w:t>
      </w:r>
      <w:r w:rsidRPr="00DD165A">
        <w:rPr>
          <w:lang w:val="lt-LT"/>
        </w:rPr>
        <w:t xml:space="preserve"> sandėliavimo aikštelę su inžineriniais tinklais adresu Kaupių k. 4</w:t>
      </w:r>
      <w:r>
        <w:rPr>
          <w:lang w:val="lt-LT"/>
        </w:rPr>
        <w:t xml:space="preserve"> </w:t>
      </w:r>
      <w:r w:rsidRPr="00DD165A">
        <w:rPr>
          <w:lang w:val="lt-LT"/>
        </w:rPr>
        <w:t>žemės sklypas unik. Nr. 7703-0004-0194), Kaupių k., Žygaičių sen., Tauragės r. sav.</w:t>
      </w:r>
    </w:p>
    <w:p w14:paraId="4E7C5575" w14:textId="77777777" w:rsidR="005C448B" w:rsidRDefault="005C448B" w:rsidP="00D64DC5">
      <w:pPr>
        <w:spacing w:after="0" w:line="276" w:lineRule="auto"/>
        <w:ind w:firstLine="720"/>
        <w:rPr>
          <w:b/>
          <w:bCs/>
          <w:lang w:val="lt-LT"/>
        </w:rPr>
      </w:pPr>
      <w:r w:rsidRPr="00846433">
        <w:rPr>
          <w:b/>
          <w:bCs/>
          <w:lang w:val="lt-LT"/>
        </w:rPr>
        <w:t>Bendrieji projektavimo reikalavimai:</w:t>
      </w:r>
    </w:p>
    <w:p w14:paraId="12E74D29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DD0B9F">
        <w:rPr>
          <w:lang w:val="lt-LT"/>
        </w:rPr>
        <w:t>Projektavimo užduotyje numatomos dvi alternatyvios projektavimo vietos</w:t>
      </w:r>
      <w:r>
        <w:rPr>
          <w:lang w:val="lt-LT"/>
        </w:rPr>
        <w:t xml:space="preserve"> </w:t>
      </w:r>
      <w:r w:rsidRPr="00DD0B9F">
        <w:rPr>
          <w:lang w:val="lt-LT"/>
        </w:rPr>
        <w:t>(</w:t>
      </w:r>
      <w:r w:rsidRPr="0069272D">
        <w:rPr>
          <w:b/>
          <w:bCs/>
          <w:lang w:val="lt-LT"/>
        </w:rPr>
        <w:t>Aikštelė 1</w:t>
      </w:r>
      <w:r>
        <w:rPr>
          <w:lang w:val="lt-LT"/>
        </w:rPr>
        <w:t xml:space="preserve"> ir </w:t>
      </w:r>
      <w:r w:rsidRPr="0069272D">
        <w:rPr>
          <w:b/>
          <w:bCs/>
          <w:lang w:val="lt-LT"/>
        </w:rPr>
        <w:t>Aikštelė 2</w:t>
      </w:r>
      <w:r w:rsidRPr="00DD0B9F">
        <w:rPr>
          <w:lang w:val="lt-LT"/>
        </w:rPr>
        <w:t>). Projektuotojas, vadovaudamasis pateiktais duomenimis ir atlikęs papildomą analizę, turi įvertinti abi vietas. Užsakovas, atsižvelgdamas į projektavimo metu gautus rezultatus ir rekomendacijas, priims sprendimą dėl vienos galutinės aikštelės parinkimo. Tolimesnis techninis projektas rengiamas tik pasirinktai aikštelei.</w:t>
      </w:r>
    </w:p>
    <w:p w14:paraId="4E87E7B3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</w:p>
    <w:p w14:paraId="4ED094A5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</w:p>
    <w:p w14:paraId="42E61F7F" w14:textId="77777777" w:rsidR="00D64DC5" w:rsidRDefault="00D64DC5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32E356E2" w14:textId="1B9875A6" w:rsidR="005C448B" w:rsidRPr="00A16C27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A16C27">
        <w:rPr>
          <w:b/>
          <w:bCs/>
          <w:lang w:val="lt-LT"/>
        </w:rPr>
        <w:lastRenderedPageBreak/>
        <w:t>Aikštelė Nr. 1</w:t>
      </w:r>
    </w:p>
    <w:p w14:paraId="5688E6E1" w14:textId="3EB1E3FC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A16C27">
        <w:rPr>
          <w:lang w:val="lt-LT"/>
        </w:rPr>
        <w:t xml:space="preserve">Numatoma įrengti iki 2000 m² ploto aikštelę su asfalto danga, skirtą nerūšiuotų komunalinių atliekų </w:t>
      </w:r>
      <w:r>
        <w:rPr>
          <w:lang w:val="lt-LT"/>
        </w:rPr>
        <w:t>tvarkymo veiklai</w:t>
      </w:r>
      <w:r w:rsidRPr="00A16C27">
        <w:rPr>
          <w:lang w:val="lt-LT"/>
        </w:rPr>
        <w:t>.</w:t>
      </w:r>
      <w:r>
        <w:rPr>
          <w:lang w:val="lt-LT"/>
        </w:rPr>
        <w:t xml:space="preserve"> </w:t>
      </w:r>
      <w:r w:rsidRPr="009F4995">
        <w:rPr>
          <w:lang w:val="lt-LT"/>
        </w:rPr>
        <w:t xml:space="preserve">Atliekų laikymo zona turi būti atskirta (formuojama) naudojant surenkamus gelžbetonio elementus (pvz., „lego“ tipo blokai) arba monolitinę / surenkamą gelžbetoninę U formos sienelę, </w:t>
      </w:r>
      <w:r>
        <w:rPr>
          <w:lang w:val="lt-LT"/>
        </w:rPr>
        <w:t>numatant atliekas u</w:t>
      </w:r>
      <w:r w:rsidRPr="009F4995">
        <w:rPr>
          <w:lang w:val="lt-LT"/>
        </w:rPr>
        <w:t>ždengt</w:t>
      </w:r>
      <w:r>
        <w:rPr>
          <w:lang w:val="lt-LT"/>
        </w:rPr>
        <w:t>i</w:t>
      </w:r>
      <w:r w:rsidRPr="009F4995">
        <w:rPr>
          <w:lang w:val="lt-LT"/>
        </w:rPr>
        <w:t xml:space="preserve"> nuo kritulių.</w:t>
      </w:r>
      <w:r>
        <w:rPr>
          <w:lang w:val="lt-LT"/>
        </w:rPr>
        <w:t xml:space="preserve"> </w:t>
      </w:r>
      <w:r w:rsidRPr="00661E8E">
        <w:rPr>
          <w:lang w:val="lt-LT"/>
        </w:rPr>
        <w:t>Po atliekų laikymo zona turi būti suprojektuota sandari danga su nuolydžiais, užtikrinančiais filtrato (atliekų skysčių) surinkimą</w:t>
      </w:r>
      <w:r w:rsidRPr="009F4995">
        <w:rPr>
          <w:lang w:val="lt-LT"/>
        </w:rPr>
        <w:t xml:space="preserve">– įrengiant filtrato kaupimo talpą arba numatant šių skysčių nuvedimą į esamą ar projektuojamą filtrato </w:t>
      </w:r>
      <w:r w:rsidRPr="00D64DC5">
        <w:rPr>
          <w:lang w:val="lt-LT"/>
        </w:rPr>
        <w:t xml:space="preserve">siurblinę, iš kurios nuotekos gali būti paduodamos į sąvartyno kaupą. Esamoje teritorijoje yra monitoringo mėginių paėmimo vieta ir požeminiai priešgaisriniai rezervuarai, kuriuos būtina perkelti, numatant tai projekto sprendiniuose. Projektuotojas turi numatyti šių objektų perkėlimą į tinkamas </w:t>
      </w:r>
      <w:r w:rsidRPr="00435C52">
        <w:rPr>
          <w:lang w:val="lt-LT"/>
        </w:rPr>
        <w:t>vietas, užtikrinant jų funkcionalumą ir atitiktį galiojantiems reikalavimams.</w:t>
      </w:r>
      <w:r>
        <w:rPr>
          <w:lang w:val="lt-LT"/>
        </w:rPr>
        <w:t xml:space="preserve"> </w:t>
      </w:r>
      <w:r w:rsidRPr="00BE754A">
        <w:rPr>
          <w:lang w:val="lt-LT"/>
        </w:rPr>
        <w:t>Aikštelėje turi būti suprojektuota paviršinių nuotekų surinkimo sistema, įskaitant lietaus nuotekų surinkimo tinklą, paviršinių nuotekų valymą, įrengiant naftos produktų gaudyklę.</w:t>
      </w:r>
      <w:r>
        <w:rPr>
          <w:lang w:val="lt-LT"/>
        </w:rPr>
        <w:t xml:space="preserve"> </w:t>
      </w:r>
      <w:r w:rsidRPr="0067198F">
        <w:rPr>
          <w:lang w:val="lt-LT"/>
        </w:rPr>
        <w:t>Surinktos ir išvalytos nuotekos turi būti tvarkomos vadovaujantis galiojančiais teisės aktais.</w:t>
      </w:r>
      <w:r w:rsidRPr="00463B12">
        <w:rPr>
          <w:lang w:val="lt-LT"/>
        </w:rPr>
        <w:t xml:space="preserve"> Aikštelė turi būti aptverta ne žemesne kaip 5 m aukščio tvora, skirta sulaikyti vėjo nešiojamas atliekas ir užtikrinti jų nepasklidimą už aikštelės ribų. Aikštelėje turi būti numatyti įvažiavimo vartai, pritaikyti transporto priemonių judėjimui.</w:t>
      </w:r>
      <w:r w:rsidR="00AB0B95">
        <w:rPr>
          <w:lang w:val="lt-LT"/>
        </w:rPr>
        <w:t xml:space="preserve"> </w:t>
      </w:r>
      <w:r w:rsidRPr="00463B12">
        <w:rPr>
          <w:lang w:val="lt-LT"/>
        </w:rPr>
        <w:t xml:space="preserve"> Vartai turi būti uždaromi, užtikrinant teritorijos kontrolę ir atliekų pasklidimo prevenciją.</w:t>
      </w:r>
      <w:r w:rsidR="00D64DC5" w:rsidRPr="00D64DC5">
        <w:rPr>
          <w:lang w:val="lt-LT"/>
        </w:rPr>
        <w:t xml:space="preserve"> Numatoma įrengti aikštelės apšvietimą prie įvažiavimo kelio, užtikrinant saugų transporto priemonių judėjimą ir aikštelės eksploatavimą tamsiu paros metu.</w:t>
      </w:r>
      <w:r>
        <w:rPr>
          <w:lang w:val="lt-LT"/>
        </w:rPr>
        <w:t xml:space="preserve"> </w:t>
      </w:r>
      <w:r w:rsidRPr="008314EF">
        <w:rPr>
          <w:lang w:val="lt-LT"/>
        </w:rPr>
        <w:t>Aikštelėje turi būti numatyti patogūs privažiavimo keliai, transporto manevravimo zonos, dangos konstrukcija, pritaikyta sunkiasvorio transporto apkrovoms.</w:t>
      </w:r>
      <w:r>
        <w:rPr>
          <w:lang w:val="lt-LT"/>
        </w:rPr>
        <w:t xml:space="preserve"> </w:t>
      </w:r>
      <w:r w:rsidRPr="00DA5EB2">
        <w:rPr>
          <w:lang w:val="lt-LT"/>
        </w:rPr>
        <w:t>Visi projektiniai sprendiniai turi atitikti galiojančius statybos techninius reglamentus (STR), aplinkos apsaugos, priešgaisrinės saugos ir atliekų tvarkymo teisės aktus.</w:t>
      </w:r>
    </w:p>
    <w:p w14:paraId="65697480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5D0E2A37" w14:textId="33C69C5D" w:rsidR="005C448B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A16C27">
        <w:rPr>
          <w:b/>
          <w:bCs/>
          <w:lang w:val="lt-LT"/>
        </w:rPr>
        <w:t xml:space="preserve">Aikštelė Nr. </w:t>
      </w:r>
      <w:r>
        <w:rPr>
          <w:b/>
          <w:bCs/>
          <w:lang w:val="lt-LT"/>
        </w:rPr>
        <w:t>2</w:t>
      </w:r>
    </w:p>
    <w:p w14:paraId="03767014" w14:textId="45F499D8" w:rsidR="005C448B" w:rsidRDefault="001A5045" w:rsidP="00D64DC5">
      <w:pPr>
        <w:spacing w:after="0" w:line="276" w:lineRule="auto"/>
        <w:ind w:firstLine="720"/>
        <w:jc w:val="both"/>
        <w:rPr>
          <w:lang w:val="lt-LT"/>
        </w:rPr>
      </w:pPr>
      <w:r>
        <w:rPr>
          <w:lang w:val="lt-LT"/>
        </w:rPr>
        <w:t>Numatoma rekonstruo</w:t>
      </w:r>
      <w:r w:rsidR="001E386B">
        <w:rPr>
          <w:lang w:val="lt-LT"/>
        </w:rPr>
        <w:t>ti esamą 1200 m2 ploto aikštelę</w:t>
      </w:r>
      <w:r w:rsidR="00394FE7">
        <w:rPr>
          <w:lang w:val="lt-LT"/>
        </w:rPr>
        <w:t xml:space="preserve">. </w:t>
      </w:r>
      <w:r w:rsidR="00476DF0">
        <w:rPr>
          <w:lang w:val="lt-LT"/>
        </w:rPr>
        <w:t xml:space="preserve">Rekonstruojama </w:t>
      </w:r>
      <w:r w:rsidR="007152B0">
        <w:rPr>
          <w:lang w:val="lt-LT"/>
        </w:rPr>
        <w:t>a</w:t>
      </w:r>
      <w:r w:rsidR="005C448B" w:rsidRPr="0003418A">
        <w:rPr>
          <w:lang w:val="lt-LT"/>
        </w:rPr>
        <w:t>ikštelė skirta komunalinių atliekų tvarkymo veiklai (esamai rūšiavimo linijai eksploatuoti).</w:t>
      </w:r>
      <w:r w:rsidR="005C448B" w:rsidRPr="00F708D1">
        <w:rPr>
          <w:lang w:val="lt-LT"/>
        </w:rPr>
        <w:t xml:space="preserve"> Atliekų laikymo zona turi būti</w:t>
      </w:r>
      <w:r w:rsidR="005C448B">
        <w:rPr>
          <w:lang w:val="lt-LT"/>
        </w:rPr>
        <w:t xml:space="preserve"> atskirta monolitiniais blogais ar gelžbetonine sienute. </w:t>
      </w:r>
      <w:r w:rsidR="005C448B" w:rsidRPr="0003418A">
        <w:rPr>
          <w:lang w:val="lt-LT"/>
        </w:rPr>
        <w:t>Šiuo metu aikštelės danga yra įrengta iš gelžbetoninių plokščių, kurios yra netinkamos komunalinių atliekų laikymo ir tvarkymo zonai dėl nepakankamo sandarumo ir eksploatacinių savybių.</w:t>
      </w:r>
      <w:r w:rsidR="005C448B">
        <w:rPr>
          <w:lang w:val="lt-LT"/>
        </w:rPr>
        <w:t xml:space="preserve"> </w:t>
      </w:r>
      <w:r w:rsidR="005C448B" w:rsidRPr="006039C8">
        <w:rPr>
          <w:lang w:val="lt-LT"/>
        </w:rPr>
        <w:t>Numatoma rekonstruoti aikštelės dangą ir paviršinių nuotekų surinkimo sistemą, užtikrinant aikštelės sandarumą, ilgaamžiškumą bei atitiktį galiojantiems aplinkosaugos ir techniniams reikalavimams.</w:t>
      </w:r>
      <w:r w:rsidR="005C448B">
        <w:rPr>
          <w:lang w:val="lt-LT"/>
        </w:rPr>
        <w:t xml:space="preserve"> </w:t>
      </w:r>
      <w:r w:rsidR="005C448B" w:rsidRPr="008A5656">
        <w:rPr>
          <w:lang w:val="lt-LT"/>
        </w:rPr>
        <w:t>Po esama rūšiavimo linija turi būti numatytas monolitinės gelžbetoninės dangos (pagrindo) įrengimas, užtikrinantis sandarumą skysčiams</w:t>
      </w:r>
      <w:r w:rsidR="005C448B">
        <w:rPr>
          <w:lang w:val="lt-LT"/>
        </w:rPr>
        <w:t xml:space="preserve">. </w:t>
      </w:r>
      <w:r w:rsidR="005C448B" w:rsidRPr="00EF6222">
        <w:rPr>
          <w:lang w:val="lt-LT"/>
        </w:rPr>
        <w:t xml:space="preserve">Visoje aikštelėje turi būti suformuoti dangos nuolydžiai, užtikrinantys efektyvų </w:t>
      </w:r>
      <w:r w:rsidR="005C448B">
        <w:rPr>
          <w:lang w:val="lt-LT"/>
        </w:rPr>
        <w:t>n</w:t>
      </w:r>
      <w:r w:rsidR="005C448B" w:rsidRPr="00F708D1">
        <w:rPr>
          <w:lang w:val="lt-LT"/>
        </w:rPr>
        <w:t>uotekų (lietaus ir filtrate)</w:t>
      </w:r>
      <w:r w:rsidR="005C448B">
        <w:rPr>
          <w:lang w:val="lt-LT"/>
        </w:rPr>
        <w:t xml:space="preserve"> </w:t>
      </w:r>
      <w:r w:rsidR="005C448B" w:rsidRPr="00EF6222">
        <w:rPr>
          <w:lang w:val="lt-LT"/>
        </w:rPr>
        <w:t>surinkimą. Surinktos paviršinės nuotekos turi būti valomos ir tvarkomos pagal galiojančius teisės aktus, numatant atitinkamus valymo įrenginius</w:t>
      </w:r>
      <w:r w:rsidR="005C448B">
        <w:rPr>
          <w:lang w:val="lt-LT"/>
        </w:rPr>
        <w:t xml:space="preserve">, </w:t>
      </w:r>
      <w:r w:rsidR="005C448B" w:rsidRPr="009F4995">
        <w:rPr>
          <w:lang w:val="lt-LT"/>
        </w:rPr>
        <w:t xml:space="preserve">numatant šių skysčių nuvedimą į esamą ar projektuojamą filtrato </w:t>
      </w:r>
      <w:r w:rsidR="005C448B" w:rsidRPr="00317D63">
        <w:rPr>
          <w:lang w:val="lt-LT"/>
        </w:rPr>
        <w:t xml:space="preserve">siurblinę, iš kurios nuotekos gali būti paduodamos į sąvartyno kaupą. Aikštelė turi būti aptverta ne žemesne kaip 5 m aukščio tvora, skirta sulaikyti vėjo nešiojamas atliekas ir užtikrinti jų nepasklidimą už aikštelės ribų. Aikštelėje turi būti numatyti įvažiavimo vartai, pritaikyti transporto priemonių judėjimui. Vartai </w:t>
      </w:r>
      <w:r w:rsidR="005C448B" w:rsidRPr="00463B12">
        <w:rPr>
          <w:lang w:val="lt-LT"/>
        </w:rPr>
        <w:t>turi būti uždaromi, užtikrinant teritorijos kontrolę ir atliekų pasklidimo prevenciją.</w:t>
      </w:r>
      <w:r w:rsidR="00D64DC5">
        <w:rPr>
          <w:lang w:val="lt-LT"/>
        </w:rPr>
        <w:t xml:space="preserve"> </w:t>
      </w:r>
      <w:r w:rsidR="00D64DC5" w:rsidRPr="00D64DC5">
        <w:rPr>
          <w:lang w:val="lt-LT"/>
        </w:rPr>
        <w:t>Numatoma įrengti aikštelės apšvietimą prie įvažiavimo kelio, užtikrinant saugų transporto priemonių judėjimą ir aikštelės eksploatavimą tamsiu paros metu.</w:t>
      </w:r>
      <w:r w:rsidR="005C448B">
        <w:rPr>
          <w:lang w:val="lt-LT"/>
        </w:rPr>
        <w:t xml:space="preserve"> </w:t>
      </w:r>
      <w:r w:rsidR="005C448B" w:rsidRPr="008314EF">
        <w:rPr>
          <w:lang w:val="lt-LT"/>
        </w:rPr>
        <w:t>Aikštelėje turi būti numatyti patogūs privažiavimo keliai, transporto manevravimo zonos, dangos konstrukcija, pritaikyta sunkiasvorio transporto apkrovoms.</w:t>
      </w:r>
      <w:r w:rsidR="005C448B">
        <w:rPr>
          <w:lang w:val="lt-LT"/>
        </w:rPr>
        <w:t xml:space="preserve"> </w:t>
      </w:r>
      <w:r w:rsidR="005C448B" w:rsidRPr="00DA5EB2">
        <w:rPr>
          <w:lang w:val="lt-LT"/>
        </w:rPr>
        <w:t>Visi projektiniai sprendiniai turi atitikti galiojančius statybos techninius reglamentus (STR), aplinkos apsaugos, priešgaisrinės saugos ir atliekų tvarkymo teisės aktus.</w:t>
      </w:r>
      <w:r w:rsidR="005C448B">
        <w:rPr>
          <w:lang w:val="lt-LT"/>
        </w:rPr>
        <w:t xml:space="preserve"> </w:t>
      </w:r>
    </w:p>
    <w:p w14:paraId="71B6588C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46433">
        <w:rPr>
          <w:lang w:val="lt-LT"/>
        </w:rPr>
        <w:t>Rengiant projektą bei priimant projektinius sprendinius, turi būti vadovaujamasi</w:t>
      </w:r>
      <w:r>
        <w:rPr>
          <w:lang w:val="lt-LT"/>
        </w:rPr>
        <w:t xml:space="preserve"> </w:t>
      </w:r>
      <w:r w:rsidRPr="00846433">
        <w:rPr>
          <w:lang w:val="lt-LT"/>
        </w:rPr>
        <w:t>Lietuvos Respublikos teritorijoje galiojančiais statybos ir teritorijų planavimo įstatymais, techniniais reglamentais, normatyvais bei standartais. Darbų sutartimi, kurios neatskiriama dalis yra projektavimo užduotis.</w:t>
      </w:r>
    </w:p>
    <w:p w14:paraId="3DB8D324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7B6FF648" w14:textId="19A72EBD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Projekto sudėtis bendruoju atveju: </w:t>
      </w:r>
    </w:p>
    <w:p w14:paraId="11481914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Aiškinamasis raštas</w:t>
      </w:r>
      <w:r>
        <w:rPr>
          <w:lang w:val="lt-LT"/>
        </w:rPr>
        <w:t>;</w:t>
      </w:r>
      <w:r w:rsidRPr="008F7B89">
        <w:rPr>
          <w:lang w:val="lt-LT"/>
        </w:rPr>
        <w:t xml:space="preserve"> </w:t>
      </w:r>
    </w:p>
    <w:p w14:paraId="15F6BD8E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Techninės specifikacijos</w:t>
      </w:r>
      <w:r>
        <w:rPr>
          <w:lang w:val="lt-LT"/>
        </w:rPr>
        <w:t>;</w:t>
      </w:r>
    </w:p>
    <w:p w14:paraId="35D2A749" w14:textId="44C472A0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Suvestinis darbų kiekių žiniaraštis </w:t>
      </w:r>
      <w:r>
        <w:rPr>
          <w:lang w:val="lt-LT"/>
        </w:rPr>
        <w:t>;</w:t>
      </w:r>
    </w:p>
    <w:p w14:paraId="6D6865EC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Brėžiniai</w:t>
      </w:r>
      <w:r>
        <w:rPr>
          <w:lang w:val="lt-LT"/>
        </w:rPr>
        <w:t>.</w:t>
      </w:r>
    </w:p>
    <w:p w14:paraId="7A5417C9" w14:textId="77777777" w:rsidR="00D359E0" w:rsidRDefault="00D359E0" w:rsidP="00D64DC5">
      <w:pPr>
        <w:spacing w:after="0" w:line="276" w:lineRule="auto"/>
        <w:ind w:firstLine="720"/>
        <w:jc w:val="both"/>
        <w:rPr>
          <w:lang w:val="lt-LT"/>
        </w:rPr>
      </w:pPr>
    </w:p>
    <w:p w14:paraId="591AF6BC" w14:textId="7688D4AE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8F7B89">
        <w:rPr>
          <w:lang w:val="lt-LT"/>
        </w:rPr>
        <w:t xml:space="preserve"> </w:t>
      </w:r>
      <w:r w:rsidRPr="00091011">
        <w:rPr>
          <w:b/>
          <w:bCs/>
          <w:lang w:val="lt-LT"/>
        </w:rPr>
        <w:t xml:space="preserve">Aiškinamasis raštas </w:t>
      </w:r>
    </w:p>
    <w:p w14:paraId="7A7868A1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Aiškinamajame rašte pateikiami bendrieji sprendinių duomenys ir pagrindžiami bei paaiškinami siūlomi projektiniai sprendiniai, pagrindiniai jų motyvai. </w:t>
      </w:r>
    </w:p>
    <w:p w14:paraId="289A42A1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7852DCA0" w14:textId="07216E89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Techninės specifikacijos </w:t>
      </w:r>
    </w:p>
    <w:p w14:paraId="1DE6D4F2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Techninėse specifikacijose pateikiami nustatomi techniniai, kokybės ir kiti reikalavimai. </w:t>
      </w:r>
    </w:p>
    <w:p w14:paraId="7611B0F8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3B841444" w14:textId="40FAF18E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Brėžiniai </w:t>
      </w:r>
    </w:p>
    <w:p w14:paraId="550A5210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Brėžiniai ruošiami pagal bendruosius projektavimo ir apiforminimo norminius reikalavimus.</w:t>
      </w:r>
    </w:p>
    <w:p w14:paraId="012A09BE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07FB1618" w14:textId="1FBF18E0" w:rsidR="005C448B" w:rsidRPr="00526017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526017">
        <w:rPr>
          <w:b/>
          <w:bCs/>
          <w:lang w:val="lt-LT"/>
        </w:rPr>
        <w:t>Pridedama :</w:t>
      </w:r>
    </w:p>
    <w:p w14:paraId="468B47DF" w14:textId="77777777" w:rsidR="005C448B" w:rsidRPr="008F7B89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Sklypo planas 1 lapas. </w:t>
      </w:r>
    </w:p>
    <w:p w14:paraId="15067E0C" w14:textId="77777777" w:rsidR="000777E7" w:rsidRPr="005C448B" w:rsidRDefault="000777E7" w:rsidP="005C448B"/>
    <w:sectPr w:rsidR="000777E7" w:rsidRPr="005C448B" w:rsidSect="005C44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53"/>
    <w:rsid w:val="0003418A"/>
    <w:rsid w:val="000777E7"/>
    <w:rsid w:val="00091011"/>
    <w:rsid w:val="000F3332"/>
    <w:rsid w:val="0015209D"/>
    <w:rsid w:val="001A5045"/>
    <w:rsid w:val="001E386B"/>
    <w:rsid w:val="0026385D"/>
    <w:rsid w:val="00317D63"/>
    <w:rsid w:val="0032127D"/>
    <w:rsid w:val="00387CE9"/>
    <w:rsid w:val="00394FE7"/>
    <w:rsid w:val="003B1A42"/>
    <w:rsid w:val="003F28BD"/>
    <w:rsid w:val="00435C52"/>
    <w:rsid w:val="00463EE1"/>
    <w:rsid w:val="00476DF0"/>
    <w:rsid w:val="0051479B"/>
    <w:rsid w:val="00526017"/>
    <w:rsid w:val="00542CAC"/>
    <w:rsid w:val="005C448B"/>
    <w:rsid w:val="006039C8"/>
    <w:rsid w:val="00661E8E"/>
    <w:rsid w:val="0067198F"/>
    <w:rsid w:val="0069272D"/>
    <w:rsid w:val="00701495"/>
    <w:rsid w:val="00713C15"/>
    <w:rsid w:val="007144D4"/>
    <w:rsid w:val="007152B0"/>
    <w:rsid w:val="00742865"/>
    <w:rsid w:val="007525E2"/>
    <w:rsid w:val="0077550C"/>
    <w:rsid w:val="007D2A5B"/>
    <w:rsid w:val="00815710"/>
    <w:rsid w:val="008314EF"/>
    <w:rsid w:val="00846433"/>
    <w:rsid w:val="00885473"/>
    <w:rsid w:val="008A5656"/>
    <w:rsid w:val="008D7B9F"/>
    <w:rsid w:val="008F7B89"/>
    <w:rsid w:val="00926A0B"/>
    <w:rsid w:val="009B35A9"/>
    <w:rsid w:val="009F4995"/>
    <w:rsid w:val="00A10085"/>
    <w:rsid w:val="00A16C27"/>
    <w:rsid w:val="00A26169"/>
    <w:rsid w:val="00A80938"/>
    <w:rsid w:val="00AB0B95"/>
    <w:rsid w:val="00B424EA"/>
    <w:rsid w:val="00B9483C"/>
    <w:rsid w:val="00BE754A"/>
    <w:rsid w:val="00C76281"/>
    <w:rsid w:val="00D047B4"/>
    <w:rsid w:val="00D359E0"/>
    <w:rsid w:val="00D64DC5"/>
    <w:rsid w:val="00DA5EB2"/>
    <w:rsid w:val="00DC1C53"/>
    <w:rsid w:val="00DC1E6B"/>
    <w:rsid w:val="00DD0B9F"/>
    <w:rsid w:val="00DD165A"/>
    <w:rsid w:val="00E357C1"/>
    <w:rsid w:val="00E640B6"/>
    <w:rsid w:val="00EF6222"/>
    <w:rsid w:val="00F42812"/>
    <w:rsid w:val="00F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709E"/>
  <w15:chartTrackingRefBased/>
  <w15:docId w15:val="{A2418593-730F-43AD-ADF1-791252BA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448B"/>
  </w:style>
  <w:style w:type="paragraph" w:styleId="Antrat1">
    <w:name w:val="heading 1"/>
    <w:basedOn w:val="prastasis"/>
    <w:next w:val="prastasis"/>
    <w:link w:val="Antrat1Diagrama"/>
    <w:uiPriority w:val="9"/>
    <w:qFormat/>
    <w:rsid w:val="00DC1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1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1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1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1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1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1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1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1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1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1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1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1C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1C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1C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1C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1C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1C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1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1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1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1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1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1C5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C1C5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1C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1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1C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1C5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1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Venckutė</dc:creator>
  <cp:keywords/>
  <dc:description/>
  <cp:lastModifiedBy>Brigita Šerkšnaitė</cp:lastModifiedBy>
  <cp:revision>2</cp:revision>
  <dcterms:created xsi:type="dcterms:W3CDTF">2026-05-14T11:27:00Z</dcterms:created>
  <dcterms:modified xsi:type="dcterms:W3CDTF">2026-05-14T11:27:00Z</dcterms:modified>
</cp:coreProperties>
</file>